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35FA" w:rsidRDefault="00624BE9">
      <w:pPr>
        <w:pStyle w:val="Heading2"/>
        <w:contextualSpacing w:val="0"/>
      </w:pPr>
      <w:bookmarkStart w:id="0" w:name="h.iit8ntif66gf" w:colFirst="0" w:colLast="0"/>
      <w:bookmarkEnd w:id="0"/>
      <w:r>
        <w:t xml:space="preserve">Standards Sub-committee Terms of Reference </w:t>
      </w:r>
    </w:p>
    <w:p w:rsidR="00BF35FA" w:rsidRDefault="00624BE9">
      <w:r>
        <w:rPr>
          <w:i/>
        </w:rPr>
        <w:t>Adopted from the Terms of Reference recommended by Sheffield LEA</w:t>
      </w:r>
    </w:p>
    <w:p w:rsidR="00BF35FA" w:rsidRDefault="00624BE9">
      <w:r>
        <w:rPr>
          <w:b/>
          <w:i/>
          <w:sz w:val="24"/>
          <w:szCs w:val="24"/>
        </w:rPr>
        <w:t xml:space="preserve"> </w:t>
      </w:r>
    </w:p>
    <w:p w:rsidR="00BF35FA" w:rsidRDefault="00624BE9">
      <w:pPr>
        <w:pStyle w:val="Heading3"/>
        <w:contextualSpacing w:val="0"/>
      </w:pPr>
      <w:bookmarkStart w:id="1" w:name="h.hd0ty3she1gx" w:colFirst="0" w:colLast="0"/>
      <w:bookmarkEnd w:id="1"/>
      <w:r>
        <w:t xml:space="preserve">To monitor progress on any key issues in the School Development/Improvement Plan which fall within the committee’s </w:t>
      </w:r>
      <w:proofErr w:type="gramStart"/>
      <w:r>
        <w:t>remit.</w:t>
      </w:r>
      <w:proofErr w:type="gramEnd"/>
    </w:p>
    <w:p w:rsidR="00BF35FA" w:rsidRDefault="00624BE9">
      <w:r>
        <w:rPr>
          <w:b/>
          <w:sz w:val="24"/>
          <w:szCs w:val="24"/>
        </w:rPr>
        <w:t xml:space="preserve"> </w:t>
      </w:r>
    </w:p>
    <w:p w:rsidR="00BF35FA" w:rsidRDefault="00624BE9">
      <w:pPr>
        <w:numPr>
          <w:ilvl w:val="0"/>
          <w:numId w:val="1"/>
        </w:numPr>
        <w:spacing w:after="120"/>
        <w:ind w:hanging="360"/>
        <w:contextualSpacing/>
        <w:rPr>
          <w:sz w:val="24"/>
          <w:szCs w:val="24"/>
        </w:rPr>
      </w:pPr>
      <w:r>
        <w:rPr>
          <w:sz w:val="24"/>
          <w:szCs w:val="24"/>
        </w:rPr>
        <w:t>To agree targets for pupil attainment to be included in the School Improvement Plan.</w:t>
      </w:r>
    </w:p>
    <w:p w:rsidR="00BF35FA" w:rsidRDefault="00624BE9">
      <w:pPr>
        <w:numPr>
          <w:ilvl w:val="0"/>
          <w:numId w:val="1"/>
        </w:numPr>
        <w:spacing w:after="120"/>
        <w:ind w:hanging="360"/>
        <w:contextualSpacing/>
        <w:rPr>
          <w:sz w:val="24"/>
          <w:szCs w:val="24"/>
        </w:rPr>
      </w:pPr>
      <w:r>
        <w:rPr>
          <w:sz w:val="24"/>
          <w:szCs w:val="24"/>
        </w:rPr>
        <w:t xml:space="preserve">To consider the school’s </w:t>
      </w:r>
      <w:r w:rsidR="00D97036">
        <w:rPr>
          <w:sz w:val="24"/>
          <w:szCs w:val="24"/>
        </w:rPr>
        <w:t>ASP</w:t>
      </w:r>
      <w:r>
        <w:rPr>
          <w:sz w:val="24"/>
          <w:szCs w:val="24"/>
        </w:rPr>
        <w:t xml:space="preserve"> and other performance data annually and to regularly monitor progress towards in-year attainment targets for all children.</w:t>
      </w:r>
    </w:p>
    <w:p w:rsidR="00BF35FA" w:rsidRDefault="00624BE9">
      <w:pPr>
        <w:numPr>
          <w:ilvl w:val="0"/>
          <w:numId w:val="1"/>
        </w:numPr>
        <w:spacing w:after="120"/>
        <w:ind w:hanging="360"/>
        <w:contextualSpacing/>
        <w:rPr>
          <w:sz w:val="24"/>
          <w:szCs w:val="24"/>
        </w:rPr>
      </w:pPr>
      <w:r>
        <w:rPr>
          <w:sz w:val="24"/>
          <w:szCs w:val="24"/>
        </w:rPr>
        <w:t>To receive monitoring reports on the attainment and welfare of vulnerable children and other groups of pupils with reference to local and national benchmark information.  To monitor the provision for vulnerable groups of children, e.g.</w:t>
      </w:r>
    </w:p>
    <w:p w:rsidR="00BF35FA" w:rsidRDefault="00624BE9">
      <w:pPr>
        <w:numPr>
          <w:ilvl w:val="1"/>
          <w:numId w:val="1"/>
        </w:numPr>
        <w:spacing w:after="120"/>
        <w:ind w:hanging="360"/>
        <w:contextualSpacing/>
        <w:rPr>
          <w:sz w:val="24"/>
          <w:szCs w:val="24"/>
        </w:rPr>
      </w:pPr>
      <w:r>
        <w:rPr>
          <w:sz w:val="24"/>
          <w:szCs w:val="24"/>
        </w:rPr>
        <w:t>Black and Ethnic Minority Children</w:t>
      </w:r>
    </w:p>
    <w:p w:rsidR="00BF35FA" w:rsidRDefault="00624BE9">
      <w:pPr>
        <w:numPr>
          <w:ilvl w:val="1"/>
          <w:numId w:val="1"/>
        </w:numPr>
        <w:spacing w:after="120"/>
        <w:ind w:hanging="360"/>
        <w:contextualSpacing/>
        <w:rPr>
          <w:sz w:val="24"/>
          <w:szCs w:val="24"/>
        </w:rPr>
      </w:pPr>
      <w:r>
        <w:rPr>
          <w:sz w:val="24"/>
          <w:szCs w:val="24"/>
        </w:rPr>
        <w:t>Traveller Children</w:t>
      </w:r>
    </w:p>
    <w:p w:rsidR="00BF35FA" w:rsidRDefault="00624BE9">
      <w:pPr>
        <w:numPr>
          <w:ilvl w:val="1"/>
          <w:numId w:val="1"/>
        </w:numPr>
        <w:spacing w:after="120"/>
        <w:ind w:hanging="360"/>
        <w:contextualSpacing/>
        <w:rPr>
          <w:sz w:val="24"/>
          <w:szCs w:val="24"/>
        </w:rPr>
      </w:pPr>
      <w:r>
        <w:rPr>
          <w:sz w:val="24"/>
          <w:szCs w:val="24"/>
        </w:rPr>
        <w:t>Looked After Children</w:t>
      </w:r>
    </w:p>
    <w:p w:rsidR="00BF35FA" w:rsidRDefault="00624BE9">
      <w:pPr>
        <w:numPr>
          <w:ilvl w:val="1"/>
          <w:numId w:val="1"/>
        </w:numPr>
        <w:spacing w:after="120"/>
        <w:ind w:hanging="360"/>
        <w:contextualSpacing/>
        <w:rPr>
          <w:sz w:val="24"/>
          <w:szCs w:val="24"/>
        </w:rPr>
      </w:pPr>
      <w:r>
        <w:rPr>
          <w:sz w:val="24"/>
          <w:szCs w:val="24"/>
        </w:rPr>
        <w:t>Young Carers</w:t>
      </w:r>
    </w:p>
    <w:p w:rsidR="00BF35FA" w:rsidRDefault="00624BE9">
      <w:pPr>
        <w:numPr>
          <w:ilvl w:val="0"/>
          <w:numId w:val="1"/>
        </w:numPr>
        <w:spacing w:after="120"/>
        <w:ind w:hanging="360"/>
        <w:contextualSpacing/>
        <w:rPr>
          <w:sz w:val="24"/>
          <w:szCs w:val="24"/>
        </w:rPr>
      </w:pPr>
      <w:r>
        <w:rPr>
          <w:sz w:val="24"/>
          <w:szCs w:val="24"/>
        </w:rPr>
        <w:t xml:space="preserve">To be aware of and advise the governing body on the legal responsibilities of governors in terms of Curriculum provision and assessment including Special Educational </w:t>
      </w:r>
      <w:proofErr w:type="gramStart"/>
      <w:r>
        <w:rPr>
          <w:sz w:val="24"/>
          <w:szCs w:val="24"/>
        </w:rPr>
        <w:t>Needs</w:t>
      </w:r>
      <w:proofErr w:type="gramEnd"/>
      <w:r>
        <w:rPr>
          <w:sz w:val="24"/>
          <w:szCs w:val="24"/>
        </w:rPr>
        <w:t xml:space="preserve"> provision.</w:t>
      </w:r>
    </w:p>
    <w:p w:rsidR="00BF35FA" w:rsidRDefault="00624BE9">
      <w:pPr>
        <w:numPr>
          <w:ilvl w:val="0"/>
          <w:numId w:val="1"/>
        </w:numPr>
        <w:spacing w:after="120"/>
        <w:ind w:hanging="360"/>
        <w:contextualSpacing/>
        <w:rPr>
          <w:sz w:val="24"/>
          <w:szCs w:val="24"/>
        </w:rPr>
      </w:pPr>
      <w:r>
        <w:rPr>
          <w:sz w:val="24"/>
          <w:szCs w:val="24"/>
        </w:rPr>
        <w:t>To consider and review the school’s Curriculum policies on behalf of the governing body (including Religious Education, Sex and Relationships Education and Drugs Education).</w:t>
      </w:r>
    </w:p>
    <w:p w:rsidR="00BF35FA" w:rsidRDefault="00624BE9">
      <w:pPr>
        <w:numPr>
          <w:ilvl w:val="0"/>
          <w:numId w:val="1"/>
        </w:numPr>
        <w:spacing w:after="120"/>
        <w:ind w:hanging="360"/>
        <w:contextualSpacing/>
        <w:rPr>
          <w:sz w:val="24"/>
          <w:szCs w:val="24"/>
        </w:rPr>
      </w:pPr>
      <w:r>
        <w:rPr>
          <w:sz w:val="24"/>
          <w:szCs w:val="24"/>
        </w:rPr>
        <w:t xml:space="preserve">To support, and receive reports from governors who have carried out learning walks </w:t>
      </w:r>
    </w:p>
    <w:p w:rsidR="00BF35FA" w:rsidRDefault="00624BE9">
      <w:pPr>
        <w:numPr>
          <w:ilvl w:val="0"/>
          <w:numId w:val="1"/>
        </w:numPr>
        <w:spacing w:after="120"/>
        <w:ind w:hanging="360"/>
        <w:contextualSpacing/>
        <w:rPr>
          <w:sz w:val="24"/>
          <w:szCs w:val="24"/>
        </w:rPr>
      </w:pPr>
      <w:r>
        <w:rPr>
          <w:sz w:val="24"/>
          <w:szCs w:val="24"/>
        </w:rPr>
        <w:t>To consider and review the school’s policies on discipline and behaviour (including Anti-Bullying policy) and make recommendations to the governing body.</w:t>
      </w:r>
    </w:p>
    <w:p w:rsidR="00BF35FA" w:rsidRDefault="00624BE9">
      <w:pPr>
        <w:numPr>
          <w:ilvl w:val="0"/>
          <w:numId w:val="1"/>
        </w:numPr>
        <w:spacing w:after="120"/>
        <w:ind w:hanging="360"/>
        <w:contextualSpacing/>
        <w:rPr>
          <w:sz w:val="24"/>
          <w:szCs w:val="24"/>
        </w:rPr>
      </w:pPr>
      <w:r>
        <w:rPr>
          <w:sz w:val="24"/>
          <w:szCs w:val="24"/>
        </w:rPr>
        <w:t>To monitor and review the school’s curriculum contribution to its Equality scheme.</w:t>
      </w:r>
    </w:p>
    <w:p w:rsidR="00BF35FA" w:rsidRDefault="00624BE9">
      <w:pPr>
        <w:numPr>
          <w:ilvl w:val="0"/>
          <w:numId w:val="1"/>
        </w:numPr>
        <w:spacing w:after="120"/>
        <w:ind w:hanging="360"/>
        <w:contextualSpacing/>
        <w:rPr>
          <w:sz w:val="24"/>
          <w:szCs w:val="24"/>
        </w:rPr>
      </w:pPr>
      <w:r>
        <w:rPr>
          <w:sz w:val="24"/>
          <w:szCs w:val="24"/>
        </w:rPr>
        <w:t>To monitor how the school listens to pupils’ views.</w:t>
      </w:r>
    </w:p>
    <w:p w:rsidR="00BF35FA" w:rsidRDefault="00624BE9">
      <w:pPr>
        <w:numPr>
          <w:ilvl w:val="0"/>
          <w:numId w:val="1"/>
        </w:numPr>
        <w:spacing w:after="120"/>
        <w:ind w:hanging="360"/>
        <w:contextualSpacing/>
        <w:rPr>
          <w:sz w:val="24"/>
          <w:szCs w:val="24"/>
        </w:rPr>
      </w:pPr>
      <w:r>
        <w:rPr>
          <w:sz w:val="24"/>
          <w:szCs w:val="24"/>
        </w:rPr>
        <w:t>To consider how the curriculum can contribute to sustainability.</w:t>
      </w:r>
    </w:p>
    <w:p w:rsidR="00D97036" w:rsidRDefault="00D97036">
      <w:pPr>
        <w:jc w:val="right"/>
        <w:rPr>
          <w:i/>
          <w:sz w:val="24"/>
          <w:szCs w:val="24"/>
        </w:rPr>
      </w:pPr>
    </w:p>
    <w:p w:rsidR="00BF35FA" w:rsidRDefault="00D97036">
      <w:pPr>
        <w:jc w:val="right"/>
        <w:rPr>
          <w:i/>
          <w:sz w:val="24"/>
          <w:szCs w:val="24"/>
        </w:rPr>
      </w:pPr>
      <w:r>
        <w:rPr>
          <w:i/>
          <w:sz w:val="24"/>
          <w:szCs w:val="24"/>
        </w:rPr>
        <w:t>Agreed by FGB</w:t>
      </w:r>
    </w:p>
    <w:p w:rsidR="00D97036" w:rsidRDefault="00D97036">
      <w:pPr>
        <w:jc w:val="right"/>
      </w:pPr>
      <w:r>
        <w:rPr>
          <w:i/>
          <w:sz w:val="24"/>
          <w:szCs w:val="24"/>
        </w:rPr>
        <w:t>26</w:t>
      </w:r>
      <w:r w:rsidRPr="00D97036">
        <w:rPr>
          <w:i/>
          <w:sz w:val="24"/>
          <w:szCs w:val="24"/>
          <w:vertAlign w:val="superscript"/>
        </w:rPr>
        <w:t>th</w:t>
      </w:r>
      <w:r>
        <w:rPr>
          <w:i/>
          <w:sz w:val="24"/>
          <w:szCs w:val="24"/>
        </w:rPr>
        <w:t xml:space="preserve"> Sept 2018</w:t>
      </w:r>
      <w:bookmarkStart w:id="2" w:name="_GoBack"/>
      <w:bookmarkEnd w:id="2"/>
    </w:p>
    <w:sectPr w:rsidR="00D970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DA4693"/>
    <w:multiLevelType w:val="multilevel"/>
    <w:tmpl w:val="937A56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F35FA"/>
    <w:rsid w:val="00624BE9"/>
    <w:rsid w:val="00BF35FA"/>
    <w:rsid w:val="00D9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Gaughan</dc:creator>
  <cp:lastModifiedBy>Sheffield Schools</cp:lastModifiedBy>
  <cp:revision>3</cp:revision>
  <dcterms:created xsi:type="dcterms:W3CDTF">2018-09-26T09:58:00Z</dcterms:created>
  <dcterms:modified xsi:type="dcterms:W3CDTF">2018-09-27T09:28:00Z</dcterms:modified>
</cp:coreProperties>
</file>