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26E8" w:rsidRDefault="0017175A">
      <w:pPr>
        <w:pStyle w:val="Heading2"/>
        <w:keepNext w:val="0"/>
        <w:keepLines w:val="0"/>
        <w:spacing w:line="331" w:lineRule="auto"/>
        <w:contextualSpacing w:val="0"/>
      </w:pPr>
      <w:bookmarkStart w:id="0" w:name="h.xgwo6laqr7ns" w:colFirst="0" w:colLast="0"/>
      <w:bookmarkEnd w:id="0"/>
      <w:r>
        <w:rPr>
          <w:b/>
        </w:rPr>
        <w:t>Resources Su</w:t>
      </w:r>
      <w:r w:rsidR="00720BEE">
        <w:rPr>
          <w:b/>
        </w:rPr>
        <w:t>b-committee Terms of Reference</w:t>
      </w:r>
    </w:p>
    <w:p w:rsidR="00BD26E8" w:rsidRDefault="0017175A">
      <w:r>
        <w:rPr>
          <w:i/>
        </w:rPr>
        <w:t>Adopted from the Terms of Reference recommended by Sheffield LEA</w:t>
      </w:r>
    </w:p>
    <w:p w:rsidR="00BD26E8" w:rsidRDefault="00BD26E8"/>
    <w:p w:rsidR="00BD26E8" w:rsidRDefault="0017175A">
      <w:r>
        <w:rPr>
          <w:b/>
          <w:i/>
          <w:sz w:val="24"/>
          <w:szCs w:val="24"/>
        </w:rPr>
        <w:t xml:space="preserve">To monitor progress on any key issues in the School Development/Improvement Plan which fall within the committee’s </w:t>
      </w:r>
      <w:proofErr w:type="gramStart"/>
      <w:r>
        <w:rPr>
          <w:b/>
          <w:i/>
          <w:sz w:val="24"/>
          <w:szCs w:val="24"/>
        </w:rPr>
        <w:t>remit.</w:t>
      </w:r>
      <w:proofErr w:type="gramEnd"/>
    </w:p>
    <w:p w:rsidR="00BD26E8" w:rsidRDefault="0017175A">
      <w:r>
        <w:rPr>
          <w:b/>
          <w:sz w:val="24"/>
          <w:szCs w:val="24"/>
        </w:rPr>
        <w:t xml:space="preserve"> 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determine and review financial policy including consideration of long term planning and resourcing.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approve the Annual Budget Spending Plan, ensuring it is consistent with and supports the School Improvement/Development Plan.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act as advisers and consultants to the governing body on financial issues. 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be familiar with the Local Authority budget spending plans, formula funding structure and policies for financial delegation.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monitor the school budget expenditure (including specific purpose grants) with      reference to criteria for receipt of the grant and the annual spending plan.  To make reports at least once a term to the governing body.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ensure that the school has a financial management policy and procedures in </w:t>
      </w:r>
      <w:proofErr w:type="gramStart"/>
      <w:r>
        <w:rPr>
          <w:sz w:val="24"/>
          <w:szCs w:val="24"/>
        </w:rPr>
        <w:t>place</w:t>
      </w:r>
      <w:proofErr w:type="gramEnd"/>
      <w:r>
        <w:rPr>
          <w:sz w:val="24"/>
          <w:szCs w:val="24"/>
        </w:rPr>
        <w:t xml:space="preserve"> and that these are communicated to all relevant staff.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authorise </w:t>
      </w:r>
      <w:proofErr w:type="spellStart"/>
      <w:r>
        <w:rPr>
          <w:sz w:val="24"/>
          <w:szCs w:val="24"/>
        </w:rPr>
        <w:t>virement</w:t>
      </w:r>
      <w:proofErr w:type="spellEnd"/>
      <w:r>
        <w:rPr>
          <w:sz w:val="24"/>
          <w:szCs w:val="24"/>
        </w:rPr>
        <w:t xml:space="preserve"> from one area of budget spending to another in order to respond to unexpected expenditure needs up to an agreed limit approved by the governing body.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agree the level of delegation to the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for the day-to-day financial   management of the school.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review the school’s charging and remission policy on an annual basis and make recommendations to the governing body.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To monitor school fund expenditure and ensure the audit of school funds for   </w:t>
      </w:r>
      <w:r>
        <w:rPr>
          <w:sz w:val="24"/>
          <w:szCs w:val="24"/>
        </w:rPr>
        <w:tab/>
        <w:t>presentation to the governing body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receive and where appropriate respond to periodic audit reports. 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ensure that a register of pecuniary interests is maintained for all staff and governors and referred to when procuring or tendering for services.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ensure that the school has effective Risk Management strategies in place.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ensure the schools’ compliance with the </w:t>
      </w:r>
      <w:r>
        <w:rPr>
          <w:i/>
          <w:sz w:val="24"/>
          <w:szCs w:val="24"/>
        </w:rPr>
        <w:t>School Financial Value Standard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annually review the School’s Statement of Internal Controls and bank signatories.</w:t>
      </w:r>
    </w:p>
    <w:p w:rsidR="00BD26E8" w:rsidRDefault="0017175A">
      <w:pPr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ensure that an appropriate inventory is maintained and to approve the disposal of inventory items.</w:t>
      </w:r>
    </w:p>
    <w:p w:rsidR="00720BEE" w:rsidRDefault="00720BEE">
      <w:pPr>
        <w:rPr>
          <w:b/>
          <w:sz w:val="28"/>
          <w:szCs w:val="28"/>
        </w:rPr>
      </w:pPr>
    </w:p>
    <w:p w:rsidR="00720BEE" w:rsidRDefault="00720BEE">
      <w:pPr>
        <w:rPr>
          <w:b/>
          <w:sz w:val="28"/>
          <w:szCs w:val="28"/>
        </w:rPr>
      </w:pPr>
    </w:p>
    <w:p w:rsidR="00BD26E8" w:rsidRDefault="0017175A">
      <w:r>
        <w:rPr>
          <w:b/>
          <w:sz w:val="28"/>
          <w:szCs w:val="28"/>
        </w:rPr>
        <w:lastRenderedPageBreak/>
        <w:t>Personnel / Staffing</w:t>
      </w:r>
    </w:p>
    <w:p w:rsidR="00BD26E8" w:rsidRDefault="0017175A">
      <w:pPr>
        <w:numPr>
          <w:ilvl w:val="0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be aware of and advise the governing body on legal requirements and procedures relating to personnel issues.</w:t>
      </w:r>
    </w:p>
    <w:p w:rsidR="00BD26E8" w:rsidRDefault="0017175A">
      <w:pPr>
        <w:numPr>
          <w:ilvl w:val="0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ensure the staffing structure, retention and succession planning is suitable to deliver the School Improvement/Development plan objectives.</w:t>
      </w:r>
    </w:p>
    <w:p w:rsidR="00BD26E8" w:rsidRDefault="0017175A">
      <w:pPr>
        <w:numPr>
          <w:ilvl w:val="0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monitor Continued Professional Development for all staff and its contribution to school improvement.</w:t>
      </w:r>
    </w:p>
    <w:p w:rsidR="00BD26E8" w:rsidRDefault="0017175A">
      <w:pPr>
        <w:numPr>
          <w:ilvl w:val="0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annually review the school’s Performance Management policy.</w:t>
      </w:r>
    </w:p>
    <w:p w:rsidR="00BD26E8" w:rsidRDefault="0017175A">
      <w:pPr>
        <w:numPr>
          <w:ilvl w:val="0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decide on procedures for staff appointments excluding Heads and Deputies.</w:t>
      </w:r>
    </w:p>
    <w:p w:rsidR="00BD26E8" w:rsidRDefault="0017175A">
      <w:pPr>
        <w:numPr>
          <w:ilvl w:val="0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ensure that safe recruitment procedures are in place for all staff and volunteers working in the school, including those involved in Extended School activities.</w:t>
      </w:r>
    </w:p>
    <w:p w:rsidR="00BD26E8" w:rsidRDefault="0017175A">
      <w:pPr>
        <w:numPr>
          <w:ilvl w:val="0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be involved in the development of all of the school’s policies relating to personnel matters, including:</w:t>
      </w:r>
    </w:p>
    <w:p w:rsidR="00BD26E8" w:rsidRDefault="0017175A">
      <w:pPr>
        <w:numPr>
          <w:ilvl w:val="1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Code of conduct</w:t>
      </w:r>
    </w:p>
    <w:p w:rsidR="00BD26E8" w:rsidRDefault="0017175A">
      <w:pPr>
        <w:numPr>
          <w:ilvl w:val="1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Staff consultation</w:t>
      </w:r>
    </w:p>
    <w:p w:rsidR="00BD26E8" w:rsidRDefault="0017175A">
      <w:pPr>
        <w:numPr>
          <w:ilvl w:val="1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Equalities</w:t>
      </w:r>
    </w:p>
    <w:p w:rsidR="00BD26E8" w:rsidRDefault="0017175A">
      <w:pPr>
        <w:numPr>
          <w:ilvl w:val="1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Pay</w:t>
      </w:r>
    </w:p>
    <w:p w:rsidR="00BD26E8" w:rsidRDefault="0017175A">
      <w:pPr>
        <w:numPr>
          <w:ilvl w:val="1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Leave of absence</w:t>
      </w:r>
    </w:p>
    <w:p w:rsidR="00BD26E8" w:rsidRDefault="0017175A">
      <w:pPr>
        <w:numPr>
          <w:ilvl w:val="1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Capability, Discipline and Grievance</w:t>
      </w:r>
    </w:p>
    <w:p w:rsidR="00BD26E8" w:rsidRDefault="0017175A">
      <w:pPr>
        <w:numPr>
          <w:ilvl w:val="1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Safeguarding and Child Protection</w:t>
      </w:r>
    </w:p>
    <w:p w:rsidR="00BD26E8" w:rsidRDefault="0017175A">
      <w:pPr>
        <w:numPr>
          <w:ilvl w:val="1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Religious Observance</w:t>
      </w:r>
    </w:p>
    <w:p w:rsidR="00BD26E8" w:rsidRDefault="0017175A">
      <w:pPr>
        <w:numPr>
          <w:ilvl w:val="1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Recruitment and Selection  and Staff Retention</w:t>
      </w:r>
    </w:p>
    <w:p w:rsidR="00BD26E8" w:rsidRDefault="0017175A">
      <w:pPr>
        <w:numPr>
          <w:ilvl w:val="1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Leadership Development and Succession Planning</w:t>
      </w:r>
    </w:p>
    <w:p w:rsidR="00BD26E8" w:rsidRDefault="0017175A">
      <w:pPr>
        <w:numPr>
          <w:ilvl w:val="1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Staffing reduction procedures</w:t>
      </w:r>
    </w:p>
    <w:p w:rsidR="00BD26E8" w:rsidRDefault="0017175A">
      <w:pPr>
        <w:numPr>
          <w:ilvl w:val="1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Staff secondment</w:t>
      </w:r>
    </w:p>
    <w:p w:rsidR="00BD26E8" w:rsidRDefault="0017175A">
      <w:pPr>
        <w:numPr>
          <w:ilvl w:val="1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Adverse weather conditions</w:t>
      </w:r>
    </w:p>
    <w:p w:rsidR="00BD26E8" w:rsidRDefault="0017175A">
      <w:pPr>
        <w:numPr>
          <w:ilvl w:val="1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Group size of the school (to be reviewed at least once every three years)</w:t>
      </w:r>
    </w:p>
    <w:p w:rsidR="00BD26E8" w:rsidRDefault="0017175A"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to ensure that systems are in place to make all staff aware of these policies.</w:t>
      </w:r>
    </w:p>
    <w:p w:rsidR="00BD26E8" w:rsidRDefault="0017175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To annually review the staffing structure and workforce development plan.</w:t>
      </w:r>
    </w:p>
    <w:p w:rsidR="00BD26E8" w:rsidRDefault="0017175A">
      <w:pPr>
        <w:numPr>
          <w:ilvl w:val="0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be consulted on and to approve job descriptions for the staff.</w:t>
      </w:r>
    </w:p>
    <w:p w:rsidR="00BD26E8" w:rsidRDefault="0017175A">
      <w:pPr>
        <w:numPr>
          <w:ilvl w:val="0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be responsible for reviewing the </w:t>
      </w:r>
      <w:proofErr w:type="spellStart"/>
      <w:r>
        <w:rPr>
          <w:sz w:val="24"/>
          <w:szCs w:val="24"/>
        </w:rPr>
        <w:t>Headteacher’s</w:t>
      </w:r>
      <w:proofErr w:type="spellEnd"/>
      <w:r>
        <w:rPr>
          <w:sz w:val="24"/>
          <w:szCs w:val="24"/>
        </w:rPr>
        <w:t xml:space="preserve"> job description should the need arise.</w:t>
      </w:r>
    </w:p>
    <w:p w:rsidR="00BD26E8" w:rsidRDefault="0017175A">
      <w:pPr>
        <w:numPr>
          <w:ilvl w:val="0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liaise with the finance committee in implementing the current School Improvement Plan in staffing matters.</w:t>
      </w:r>
    </w:p>
    <w:p w:rsidR="00BD26E8" w:rsidRDefault="0017175A">
      <w:pPr>
        <w:numPr>
          <w:ilvl w:val="0"/>
          <w:numId w:val="4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ensure that the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is able to maintain an appropriate Work-Life Balance</w:t>
      </w:r>
    </w:p>
    <w:p w:rsidR="00BD26E8" w:rsidRDefault="00BD26E8"/>
    <w:p w:rsidR="00BD26E8" w:rsidRDefault="00BD26E8"/>
    <w:p w:rsidR="00720BEE" w:rsidRDefault="00720BEE"/>
    <w:p w:rsidR="00BD26E8" w:rsidRDefault="0017175A">
      <w:r>
        <w:rPr>
          <w:b/>
          <w:sz w:val="28"/>
          <w:szCs w:val="28"/>
        </w:rPr>
        <w:lastRenderedPageBreak/>
        <w:t>Premises, Grounds and Environment</w:t>
      </w:r>
      <w:r>
        <w:rPr>
          <w:b/>
          <w:sz w:val="20"/>
          <w:szCs w:val="20"/>
        </w:rPr>
        <w:t xml:space="preserve"> </w:t>
      </w:r>
    </w:p>
    <w:p w:rsidR="00BD26E8" w:rsidRDefault="0017175A">
      <w:pPr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provide support and guidance for the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on all matters relating to the school premises and grounds, security, Health and Safety.</w:t>
      </w:r>
    </w:p>
    <w:p w:rsidR="00BD26E8" w:rsidRDefault="0017175A">
      <w:pPr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Annually to ensure inspection of the premises and grounds and prepare a statement of priorities for maintenance and development linked to the School Improvement Plan to support delivery of a first class curriculum.</w:t>
      </w:r>
    </w:p>
    <w:p w:rsidR="00BD26E8" w:rsidRDefault="0017175A">
      <w:pPr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propose and approve the costs and arrangements for maintenance, repairs and decoration within the budget allocation and in liaison with the finance committee.</w:t>
      </w:r>
    </w:p>
    <w:p w:rsidR="00BD26E8" w:rsidRDefault="0017175A">
      <w:pPr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oversee the preparation of and to monitor premises services contracts (e.g. fuel/water, cleansing, grounds maintenance)</w:t>
      </w:r>
    </w:p>
    <w:p w:rsidR="00BD26E8" w:rsidRDefault="0017175A">
      <w:pPr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nsure</w:t>
      </w:r>
      <w:proofErr w:type="spellEnd"/>
      <w:r>
        <w:rPr>
          <w:sz w:val="24"/>
          <w:szCs w:val="24"/>
        </w:rPr>
        <w:t xml:space="preserve"> the school premises meet health and safety requirements.</w:t>
      </w:r>
    </w:p>
    <w:p w:rsidR="00BD26E8" w:rsidRDefault="0017175A">
      <w:pPr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ensure that governors’ responsibilities are discharged regarding litter under the Environmental Protection Act 1990.</w:t>
      </w:r>
    </w:p>
    <w:p w:rsidR="00BD26E8" w:rsidRDefault="0017175A">
      <w:pPr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prepare a lettings and charging policy for the approval of the governing body.</w:t>
      </w:r>
    </w:p>
    <w:p w:rsidR="00BD26E8" w:rsidRDefault="0017175A">
      <w:pPr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contribute towards Accessibility Planning</w:t>
      </w:r>
    </w:p>
    <w:p w:rsidR="00BD26E8" w:rsidRDefault="0017175A">
      <w:pPr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consider how the use of the school premises may contribute to the development of Extended Services provision.</w:t>
      </w:r>
    </w:p>
    <w:p w:rsidR="00BD26E8" w:rsidRDefault="0017175A">
      <w:pPr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monitor Risk Assessment procedures</w:t>
      </w:r>
    </w:p>
    <w:p w:rsidR="00BD26E8" w:rsidRDefault="0017175A">
      <w:pPr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ensure that there is relevant training and guidance for the Caretaker/Buildings Supervisor and/or key staff liaising with building contractors.</w:t>
      </w:r>
    </w:p>
    <w:p w:rsidR="00BD26E8" w:rsidRDefault="0017175A">
      <w:pPr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consider sustainability in relation to school premises, grounds maintenance and repairs, and when awarding contracts for school improvements and additional facilities.</w:t>
      </w:r>
    </w:p>
    <w:p w:rsidR="00BD26E8" w:rsidRDefault="00BD26E8"/>
    <w:p w:rsidR="00BD26E8" w:rsidRDefault="0017175A">
      <w:r>
        <w:rPr>
          <w:b/>
          <w:sz w:val="28"/>
          <w:szCs w:val="28"/>
        </w:rPr>
        <w:t>Health and Safety</w:t>
      </w:r>
    </w:p>
    <w:p w:rsidR="00BD26E8" w:rsidRDefault="0017175A">
      <w:r>
        <w:rPr>
          <w:b/>
          <w:sz w:val="24"/>
          <w:szCs w:val="24"/>
        </w:rPr>
        <w:t xml:space="preserve"> </w:t>
      </w:r>
    </w:p>
    <w:p w:rsidR="00BD26E8" w:rsidRDefault="0017175A">
      <w:pPr>
        <w:numPr>
          <w:ilvl w:val="0"/>
          <w:numId w:val="3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be familiar with National and Local Health and Safety legislation and guidelines. </w:t>
      </w:r>
    </w:p>
    <w:p w:rsidR="00BD26E8" w:rsidRDefault="0017175A">
      <w:pPr>
        <w:numPr>
          <w:ilvl w:val="0"/>
          <w:numId w:val="3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participate in the development and review of school Health and Safety policies and to recommend them for adoption by the governing body.</w:t>
      </w:r>
    </w:p>
    <w:p w:rsidR="00BD26E8" w:rsidRDefault="0017175A">
      <w:pPr>
        <w:numPr>
          <w:ilvl w:val="0"/>
          <w:numId w:val="3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ensure that all statutory and CYPF requirements for the safety and wellbeing of staff and the safe management of school premises and care of pupils are discharged.</w:t>
      </w:r>
    </w:p>
    <w:p w:rsidR="00BD26E8" w:rsidRDefault="0017175A">
      <w:pPr>
        <w:numPr>
          <w:ilvl w:val="0"/>
          <w:numId w:val="3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ensure that appropriate Risk Assessments are carried out to ensure that activities and premises, materials and equipment used by the school do not present health and safety risks.</w:t>
      </w:r>
    </w:p>
    <w:p w:rsidR="00BD26E8" w:rsidRDefault="0017175A">
      <w:pPr>
        <w:numPr>
          <w:ilvl w:val="0"/>
          <w:numId w:val="3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ensure that partner providers and other users of school premises have appropriate risk assessments and Health and Safety procedures in place.</w:t>
      </w:r>
    </w:p>
    <w:p w:rsidR="00BD26E8" w:rsidRDefault="0017175A">
      <w:pPr>
        <w:numPr>
          <w:ilvl w:val="0"/>
          <w:numId w:val="3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ensure that all children are safe and healthy through:</w:t>
      </w:r>
    </w:p>
    <w:p w:rsidR="00BD26E8" w:rsidRDefault="0017175A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The provision of a secure environment</w:t>
      </w:r>
    </w:p>
    <w:p w:rsidR="00BD26E8" w:rsidRDefault="0017175A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The establishment and review of a school Food Policy</w:t>
      </w:r>
    </w:p>
    <w:p w:rsidR="00BD26E8" w:rsidRDefault="0017175A">
      <w:pPr>
        <w:numPr>
          <w:ilvl w:val="0"/>
          <w:numId w:val="3"/>
        </w:numPr>
        <w:spacing w:before="120"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receive and consider any reports and audits completed by the School’s Health and Safety representatives or the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>/Senior Management arising from general inspection of the school, to identify issues that need to be addressed and to report at least once a year to the governing body.</w:t>
      </w:r>
    </w:p>
    <w:p w:rsidR="00BD26E8" w:rsidRDefault="0017175A">
      <w:pPr>
        <w:numPr>
          <w:ilvl w:val="0"/>
          <w:numId w:val="3"/>
        </w:numPr>
        <w:spacing w:before="120"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make recommendations to the finance committee and/or governing body when expenditure is deemed necessary.</w:t>
      </w:r>
    </w:p>
    <w:p w:rsidR="00BD26E8" w:rsidRDefault="0017175A">
      <w:pPr>
        <w:numPr>
          <w:ilvl w:val="0"/>
          <w:numId w:val="3"/>
        </w:numPr>
        <w:spacing w:before="120"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act as advisers/consultants to the governing body on Health and Safety matters.</w:t>
      </w:r>
    </w:p>
    <w:p w:rsidR="00BD26E8" w:rsidRDefault="0017175A">
      <w:pPr>
        <w:numPr>
          <w:ilvl w:val="0"/>
          <w:numId w:val="3"/>
        </w:numPr>
        <w:spacing w:before="120"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ensure that the school follows CYPF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procedures in respect of permissions to work when carrying out work on premises.</w:t>
      </w:r>
    </w:p>
    <w:p w:rsidR="00BD26E8" w:rsidRDefault="00BD26E8">
      <w:pPr>
        <w:spacing w:before="120" w:after="120"/>
      </w:pPr>
    </w:p>
    <w:p w:rsidR="00BD26E8" w:rsidRDefault="00720BEE">
      <w:pPr>
        <w:spacing w:before="120" w:after="1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Agreed by FGB</w:t>
      </w:r>
    </w:p>
    <w:p w:rsidR="00720BEE" w:rsidRDefault="00720BEE">
      <w:pPr>
        <w:spacing w:before="120" w:after="120"/>
        <w:jc w:val="right"/>
      </w:pPr>
      <w:r>
        <w:rPr>
          <w:i/>
          <w:sz w:val="24"/>
          <w:szCs w:val="24"/>
        </w:rPr>
        <w:t>26</w:t>
      </w:r>
      <w:r w:rsidRPr="00720BEE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Sept 2018</w:t>
      </w:r>
      <w:bookmarkStart w:id="1" w:name="_GoBack"/>
      <w:bookmarkEnd w:id="1"/>
    </w:p>
    <w:p w:rsidR="00BD26E8" w:rsidRDefault="00BD26E8"/>
    <w:sectPr w:rsidR="00BD26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5368"/>
    <w:multiLevelType w:val="multilevel"/>
    <w:tmpl w:val="FA9CFC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8AE00CD"/>
    <w:multiLevelType w:val="multilevel"/>
    <w:tmpl w:val="EDBAA6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AC94A11"/>
    <w:multiLevelType w:val="multilevel"/>
    <w:tmpl w:val="77ECFD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92C3041"/>
    <w:multiLevelType w:val="multilevel"/>
    <w:tmpl w:val="F96A0E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26E8"/>
    <w:rsid w:val="0017175A"/>
    <w:rsid w:val="00720BEE"/>
    <w:rsid w:val="00B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Gaughan</dc:creator>
  <cp:lastModifiedBy>Sheffield Schools</cp:lastModifiedBy>
  <cp:revision>3</cp:revision>
  <dcterms:created xsi:type="dcterms:W3CDTF">2018-09-26T09:59:00Z</dcterms:created>
  <dcterms:modified xsi:type="dcterms:W3CDTF">2018-09-27T09:24:00Z</dcterms:modified>
</cp:coreProperties>
</file>