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48B" w:rsidRDefault="00734EB6">
      <w:pPr>
        <w:pStyle w:val="Title"/>
        <w:contextualSpacing w:val="0"/>
      </w:pPr>
      <w:bookmarkStart w:id="0" w:name="h.b6co8avi1au5" w:colFirst="0" w:colLast="0"/>
      <w:bookmarkStart w:id="1" w:name="_GoBack"/>
      <w:bookmarkEnd w:id="0"/>
      <w:bookmarkEnd w:id="1"/>
      <w:r>
        <w:t>Wharncliffe Side Primary School Governing Body</w:t>
      </w:r>
    </w:p>
    <w:p w:rsidR="006E348B" w:rsidRDefault="00734EB6">
      <w:r>
        <w:rPr>
          <w:sz w:val="24"/>
          <w:szCs w:val="24"/>
        </w:rPr>
        <w:t>The governing body consists of</w:t>
      </w:r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9 Co-opted Governors (2 vacancies)</w:t>
      </w:r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Headteacher</w:t>
      </w:r>
      <w:proofErr w:type="spellEnd"/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 Staff Governor</w:t>
      </w:r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3 Parent Governors</w:t>
      </w:r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Local Authority Governor </w:t>
      </w:r>
    </w:p>
    <w:p w:rsidR="006E348B" w:rsidRDefault="00734E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Associated governors</w:t>
      </w:r>
    </w:p>
    <w:p w:rsidR="006E348B" w:rsidRDefault="00734EB6">
      <w:r>
        <w:rPr>
          <w:sz w:val="24"/>
          <w:szCs w:val="24"/>
        </w:rPr>
        <w:t>The total number of governors is normally 15 (currently 13)</w:t>
      </w:r>
    </w:p>
    <w:p w:rsidR="006E348B" w:rsidRDefault="00734EB6">
      <w:pPr>
        <w:pStyle w:val="Heading2"/>
        <w:contextualSpacing w:val="0"/>
      </w:pPr>
      <w:bookmarkStart w:id="2" w:name="h.xowza9so9sik" w:colFirst="0" w:colLast="0"/>
      <w:bookmarkEnd w:id="2"/>
      <w:r>
        <w:t>Structure of the GB</w:t>
      </w:r>
    </w:p>
    <w:p w:rsidR="006E348B" w:rsidRDefault="00734EB6">
      <w:r>
        <w:rPr>
          <w:sz w:val="24"/>
          <w:szCs w:val="24"/>
        </w:rPr>
        <w:t>All governors are members of the full governing body. This meets termly.</w:t>
      </w:r>
    </w:p>
    <w:p w:rsidR="006E348B" w:rsidRDefault="00734EB6">
      <w:r>
        <w:rPr>
          <w:sz w:val="24"/>
          <w:szCs w:val="24"/>
        </w:rPr>
        <w:t xml:space="preserve">The full governing body has 3 sub-committees which meet as necessary, typically every half term. These </w:t>
      </w:r>
      <w:r>
        <w:rPr>
          <w:sz w:val="24"/>
          <w:szCs w:val="24"/>
        </w:rPr>
        <w:t xml:space="preserve">sub-committees are </w:t>
      </w:r>
      <w:r>
        <w:rPr>
          <w:b/>
          <w:sz w:val="24"/>
          <w:szCs w:val="24"/>
        </w:rPr>
        <w:t>Strategic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Standards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Resources</w:t>
      </w:r>
      <w:r>
        <w:rPr>
          <w:sz w:val="24"/>
          <w:szCs w:val="24"/>
        </w:rPr>
        <w:t>.</w:t>
      </w:r>
    </w:p>
    <w:p w:rsidR="006E348B" w:rsidRDefault="006E348B"/>
    <w:p w:rsidR="006E348B" w:rsidRDefault="006E348B"/>
    <w:tbl>
      <w:tblPr>
        <w:tblStyle w:val="a"/>
        <w:tblW w:w="15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620"/>
        <w:gridCol w:w="1620"/>
        <w:gridCol w:w="1755"/>
        <w:gridCol w:w="3345"/>
        <w:gridCol w:w="2055"/>
        <w:gridCol w:w="2790"/>
      </w:tblGrid>
      <w:tr w:rsidR="006E348B">
        <w:trPr>
          <w:trHeight w:val="44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Type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Start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End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Sub-committee membership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rPr>
                <w:b/>
              </w:rPr>
              <w:t>Role(s)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Appted</w:t>
            </w:r>
            <w:proofErr w:type="spellEnd"/>
            <w:r>
              <w:rPr>
                <w:b/>
              </w:rPr>
              <w:t xml:space="preserve"> by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Mrs Ann Leach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Strategic, standards, resources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 Nicholas Hughes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Strategic, resources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Chair resources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 xml:space="preserve">Cllr Alan Law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Resources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Mrs Gemma Wellum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17 Sept 2014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16 Sept 2018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 Anthony Moody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LEA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27 May 2014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26 May 2018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Strategic, 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Chair standards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lastRenderedPageBreak/>
              <w:t>Mr David Markham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Ms Andrea Swinden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Mrs Sue Eglinton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Parent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26 Sept 2012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25 Sept 2016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Strategic, 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Vice-chair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Sarah Wasteney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Parent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29 Jan 2014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28 Jan 2018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Training governor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 David Willington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Parent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26 Sept 2012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25 Sept 2016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 xml:space="preserve">Strategic, standards, resources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Chair, SEN governor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Mrs Julie Stead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Staff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13 Oct 2012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12 Oct 2016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Ms Helen Monks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Resources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Safe-guarding governor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 xml:space="preserve">Ms Katie </w:t>
            </w:r>
            <w:proofErr w:type="spellStart"/>
            <w:r>
              <w:rPr>
                <w:color w:val="333333"/>
                <w:sz w:val="21"/>
                <w:szCs w:val="21"/>
              </w:rPr>
              <w:t>leonowicz</w:t>
            </w:r>
            <w:proofErr w:type="spellEnd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Co-opted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10 July 2015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9 July 2019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GB</w:t>
            </w: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r>
              <w:rPr>
                <w:sz w:val="20"/>
                <w:szCs w:val="20"/>
              </w:rPr>
              <w:t>Mr Kevin McHugh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Associate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Resources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734EB6">
            <w:pPr>
              <w:widowControl w:val="0"/>
              <w:spacing w:line="240" w:lineRule="auto"/>
            </w:pPr>
            <w:r>
              <w:t>Buildings officer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</w:tr>
      <w:tr w:rsidR="006E348B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/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48B" w:rsidRDefault="006E348B">
            <w:pPr>
              <w:widowControl w:val="0"/>
              <w:spacing w:line="240" w:lineRule="auto"/>
            </w:pPr>
          </w:p>
        </w:tc>
      </w:tr>
    </w:tbl>
    <w:p w:rsidR="006E348B" w:rsidRDefault="006E348B"/>
    <w:p w:rsidR="006E348B" w:rsidRDefault="00734EB6">
      <w:r>
        <w:tab/>
      </w:r>
      <w:r>
        <w:tab/>
      </w:r>
      <w:r>
        <w:tab/>
      </w:r>
    </w:p>
    <w:p w:rsidR="006E348B" w:rsidRDefault="00734EB6">
      <w:pPr>
        <w:ind w:left="5040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>David Willington (chair)</w:t>
      </w:r>
    </w:p>
    <w:p w:rsidR="006E348B" w:rsidRDefault="00734EB6">
      <w:pPr>
        <w:ind w:left="5040"/>
        <w:jc w:val="right"/>
      </w:pPr>
      <w:r>
        <w:rPr>
          <w:i/>
        </w:rPr>
        <w:t>29 June 2013</w:t>
      </w:r>
    </w:p>
    <w:sectPr w:rsidR="006E348B">
      <w:pgSz w:w="16838" w:h="11906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4CC"/>
    <w:multiLevelType w:val="multilevel"/>
    <w:tmpl w:val="A2066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348B"/>
    <w:rsid w:val="006E348B"/>
    <w:rsid w:val="007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Rowett</dc:creator>
  <cp:lastModifiedBy>Sheffield Schools</cp:lastModifiedBy>
  <cp:revision>2</cp:revision>
  <dcterms:created xsi:type="dcterms:W3CDTF">2016-07-05T07:25:00Z</dcterms:created>
  <dcterms:modified xsi:type="dcterms:W3CDTF">2016-07-05T07:25:00Z</dcterms:modified>
</cp:coreProperties>
</file>